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F585" w14:textId="4A79CB5C" w:rsidR="00DD3D28" w:rsidRPr="00113F4A" w:rsidRDefault="00DD3D28" w:rsidP="00AE2548">
      <w:pPr>
        <w:pStyle w:val="paragraph"/>
        <w:spacing w:before="0" w:beforeAutospacing="0" w:after="0" w:afterAutospacing="0"/>
        <w:ind w:right="-330"/>
        <w:textAlignment w:val="baseline"/>
        <w:rPr>
          <w:rFonts w:asciiTheme="majorHAnsi" w:hAnsiTheme="majorHAnsi" w:cstheme="majorHAnsi"/>
          <w:sz w:val="18"/>
          <w:szCs w:val="18"/>
          <w:lang w:val="fr-BE"/>
        </w:rPr>
      </w:pPr>
    </w:p>
    <w:p w14:paraId="1EE0B766" w14:textId="7CD431D8" w:rsidR="00DD3D28" w:rsidRPr="00113F4A" w:rsidRDefault="00DD3D28" w:rsidP="00AE2548">
      <w:pPr>
        <w:pStyle w:val="paragraph"/>
        <w:pBdr>
          <w:top w:val="single" w:sz="8" w:space="4" w:color="000000"/>
          <w:left w:val="single" w:sz="8" w:space="4" w:color="000000"/>
          <w:bottom w:val="single" w:sz="8" w:space="4" w:color="000000"/>
          <w:right w:val="single" w:sz="8" w:space="4" w:color="000000"/>
        </w:pBdr>
        <w:spacing w:before="0" w:beforeAutospacing="0" w:after="0" w:afterAutospacing="0"/>
        <w:ind w:right="-330"/>
        <w:jc w:val="center"/>
        <w:textAlignment w:val="baseline"/>
        <w:rPr>
          <w:rFonts w:asciiTheme="majorHAnsi" w:hAnsiTheme="majorHAnsi" w:cstheme="majorHAnsi"/>
          <w:sz w:val="18"/>
          <w:szCs w:val="18"/>
          <w:lang w:val="fr-BE"/>
        </w:rPr>
      </w:pPr>
      <w:r w:rsidRPr="00113F4A">
        <w:rPr>
          <w:rStyle w:val="normaltextrun"/>
          <w:rFonts w:asciiTheme="majorHAnsi" w:hAnsiTheme="majorHAnsi" w:cstheme="majorHAnsi"/>
          <w:b/>
          <w:bCs/>
          <w:lang w:val="fr-FR"/>
        </w:rPr>
        <w:t>Agir contre le validisme au quotidien : Bonnes pratiques, trucs et astuces</w:t>
      </w:r>
      <w:r w:rsidRPr="00113F4A">
        <w:rPr>
          <w:rStyle w:val="eop"/>
          <w:rFonts w:asciiTheme="majorHAnsi" w:hAnsiTheme="majorHAnsi" w:cstheme="majorHAnsi"/>
          <w:lang w:val="fr-BE"/>
        </w:rPr>
        <w:t> </w:t>
      </w:r>
    </w:p>
    <w:p w14:paraId="2DE893DB" w14:textId="77777777" w:rsidR="00DD3D28" w:rsidRPr="00113F4A" w:rsidRDefault="00DD3D28" w:rsidP="00AE2548">
      <w:pPr>
        <w:pStyle w:val="paragraph"/>
        <w:spacing w:before="0" w:beforeAutospacing="0" w:after="0" w:afterAutospacing="0"/>
        <w:ind w:right="-330"/>
        <w:textAlignment w:val="baseline"/>
        <w:rPr>
          <w:rFonts w:asciiTheme="majorHAnsi" w:hAnsiTheme="majorHAnsi" w:cstheme="majorHAnsi"/>
          <w:sz w:val="18"/>
          <w:szCs w:val="18"/>
          <w:lang w:val="fr-BE"/>
        </w:rPr>
      </w:pPr>
      <w:r w:rsidRPr="00113F4A">
        <w:rPr>
          <w:rStyle w:val="eop"/>
          <w:rFonts w:asciiTheme="majorHAnsi" w:hAnsiTheme="majorHAnsi" w:cstheme="majorHAnsi"/>
          <w:lang w:val="fr-BE"/>
        </w:rPr>
        <w:t> </w:t>
      </w:r>
    </w:p>
    <w:p w14:paraId="22969E2E" w14:textId="77777777" w:rsidR="00D332EF" w:rsidRPr="00113F4A" w:rsidRDefault="00D332EF" w:rsidP="00AE2548">
      <w:pPr>
        <w:pStyle w:val="paragraph"/>
        <w:spacing w:before="0" w:beforeAutospacing="0" w:after="0" w:afterAutospacing="0"/>
        <w:ind w:right="-330"/>
        <w:textAlignment w:val="baseline"/>
        <w:rPr>
          <w:rStyle w:val="agcmg"/>
          <w:rFonts w:asciiTheme="majorHAnsi" w:hAnsiTheme="majorHAnsi" w:cstheme="majorHAnsi"/>
          <w:lang w:val="fr-BE"/>
        </w:rPr>
      </w:pPr>
      <w:r w:rsidRPr="00113F4A">
        <w:rPr>
          <w:rStyle w:val="agcmg"/>
          <w:rFonts w:asciiTheme="majorHAnsi" w:hAnsiTheme="majorHAnsi" w:cstheme="majorHAnsi"/>
          <w:lang w:val="fr-BE"/>
        </w:rPr>
        <w:t xml:space="preserve">Le validisme étant une construction sociale, chacune et chacun peut contribuer à sa déconstruction afin de bâtir une société plus inclusive, moins discriminante et excluante, en adoptant des réflexes simples au quotidien. </w:t>
      </w:r>
    </w:p>
    <w:p w14:paraId="5422D20A" w14:textId="77777777" w:rsidR="004433FD" w:rsidRPr="00113F4A" w:rsidRDefault="004433FD" w:rsidP="00AE2548">
      <w:pPr>
        <w:pStyle w:val="paragraph"/>
        <w:spacing w:before="0" w:beforeAutospacing="0" w:after="0" w:afterAutospacing="0"/>
        <w:ind w:right="-330"/>
        <w:textAlignment w:val="baseline"/>
        <w:rPr>
          <w:rFonts w:asciiTheme="majorHAnsi" w:hAnsiTheme="majorHAnsi" w:cstheme="majorHAnsi"/>
          <w:shd w:val="clear" w:color="auto" w:fill="FFFF00"/>
          <w:lang w:val="fr-FR"/>
        </w:rPr>
      </w:pPr>
    </w:p>
    <w:p w14:paraId="56E0B12F" w14:textId="77777777" w:rsidR="004433FD" w:rsidRPr="00113F4A" w:rsidRDefault="004433FD" w:rsidP="00AE2548">
      <w:pPr>
        <w:pStyle w:val="Paragraphedeliste"/>
        <w:numPr>
          <w:ilvl w:val="0"/>
          <w:numId w:val="13"/>
        </w:numPr>
        <w:spacing w:line="240" w:lineRule="auto"/>
        <w:ind w:right="-330"/>
        <w:rPr>
          <w:rFonts w:asciiTheme="majorHAnsi" w:hAnsiTheme="majorHAnsi" w:cstheme="majorHAnsi"/>
          <w:b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b/>
          <w:sz w:val="24"/>
          <w:szCs w:val="24"/>
          <w:lang w:val="fr-BE" w:eastAsia="nl-BE"/>
        </w:rPr>
        <w:t>Dans les soins</w:t>
      </w:r>
    </w:p>
    <w:p w14:paraId="04FA32F7" w14:textId="7441BF51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>-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 xml:space="preserve"> S'adresser directement à la personne concernée.</w:t>
      </w:r>
    </w:p>
    <w:p w14:paraId="0D81EDDF" w14:textId="7EB65BDA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Demander son avis et respecter ses choix.</w:t>
      </w:r>
    </w:p>
    <w:p w14:paraId="4C8F4A12" w14:textId="46C7BD7D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Considérer qu'elle est experte de sa propre vie et de ses besoins.</w:t>
      </w:r>
    </w:p>
    <w:p w14:paraId="30196803" w14:textId="77777777" w:rsidR="004433FD" w:rsidRPr="00113F4A" w:rsidRDefault="004433FD" w:rsidP="00AE2548">
      <w:pPr>
        <w:pStyle w:val="paragraph"/>
        <w:spacing w:before="0" w:beforeAutospacing="0" w:after="0" w:afterAutospacing="0"/>
        <w:ind w:right="-330"/>
        <w:textAlignment w:val="baseline"/>
        <w:rPr>
          <w:rStyle w:val="eop"/>
          <w:rFonts w:asciiTheme="majorHAnsi" w:hAnsiTheme="majorHAnsi" w:cstheme="majorHAnsi"/>
          <w:sz w:val="18"/>
          <w:szCs w:val="18"/>
          <w:lang w:val="fr-BE"/>
        </w:rPr>
      </w:pPr>
      <w:r w:rsidRPr="00113F4A">
        <w:rPr>
          <w:rFonts w:asciiTheme="majorHAnsi" w:hAnsiTheme="majorHAnsi" w:cstheme="majorHAnsi"/>
          <w:lang w:val="fr-BE"/>
        </w:rPr>
        <w:t>→ Le handicap ne doit jamais faire disparaître la parole, l'autonomie ou le consentement de la personne.</w:t>
      </w:r>
      <w:r w:rsidRPr="00113F4A">
        <w:rPr>
          <w:rFonts w:asciiTheme="majorHAnsi" w:hAnsiTheme="majorHAnsi" w:cstheme="majorHAnsi"/>
          <w:sz w:val="18"/>
          <w:szCs w:val="18"/>
          <w:lang w:val="fr-BE"/>
        </w:rPr>
        <w:t xml:space="preserve"> </w:t>
      </w:r>
      <w:r w:rsidRPr="00113F4A">
        <w:rPr>
          <w:rStyle w:val="normaltextrun"/>
          <w:rFonts w:asciiTheme="majorHAnsi" w:hAnsiTheme="majorHAnsi" w:cstheme="majorHAnsi"/>
          <w:lang w:val="fr-FR"/>
        </w:rPr>
        <w:t xml:space="preserve">Les personnes en situation de handicap sont les mieux placées pour parler de leurs besoins, expériences et obstacles qu’elles rencontrent. </w:t>
      </w:r>
    </w:p>
    <w:p w14:paraId="59B7FBE7" w14:textId="77777777" w:rsidR="004433FD" w:rsidRPr="00113F4A" w:rsidRDefault="004433FD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</w:p>
    <w:p w14:paraId="0247AB55" w14:textId="77777777" w:rsidR="004433FD" w:rsidRPr="00113F4A" w:rsidRDefault="004433FD" w:rsidP="00AE2548">
      <w:pPr>
        <w:pStyle w:val="Paragraphedeliste"/>
        <w:numPr>
          <w:ilvl w:val="0"/>
          <w:numId w:val="13"/>
        </w:numPr>
        <w:spacing w:line="240" w:lineRule="auto"/>
        <w:ind w:right="-330"/>
        <w:rPr>
          <w:rFonts w:asciiTheme="majorHAnsi" w:hAnsiTheme="majorHAnsi" w:cstheme="majorHAnsi"/>
          <w:b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b/>
          <w:sz w:val="24"/>
          <w:szCs w:val="24"/>
          <w:lang w:val="fr-BE" w:eastAsia="nl-BE"/>
        </w:rPr>
        <w:t>À l'école</w:t>
      </w:r>
    </w:p>
    <w:p w14:paraId="12848A43" w14:textId="2F8EAB81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Avoir les mêmes ambitions éducatives pour tous les élèves.</w:t>
      </w:r>
    </w:p>
    <w:p w14:paraId="01B8F088" w14:textId="556AD92C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Prévoir les aménagements nécessaires à la participation.</w:t>
      </w:r>
    </w:p>
    <w:p w14:paraId="2EF040C3" w14:textId="2CF0EBC7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Encourager les capacités plutôt que se focaliser sur les difficultés.</w:t>
      </w:r>
    </w:p>
    <w:p w14:paraId="51F14AE3" w14:textId="77777777" w:rsidR="004433FD" w:rsidRPr="00113F4A" w:rsidRDefault="004433FD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sz w:val="24"/>
          <w:szCs w:val="24"/>
          <w:lang w:val="fr-BE" w:eastAsia="nl-BE"/>
        </w:rPr>
        <w:t>→ L'inclusion ne signifie pas seulement être présent, mais pouvoir prendre part à la vie scolaire. Se demander en permanence : "Comment pouvons-nous permettre sa participation ?"</w:t>
      </w:r>
    </w:p>
    <w:p w14:paraId="30D2D356" w14:textId="77777777" w:rsidR="004433FD" w:rsidRPr="00113F4A" w:rsidRDefault="004433FD" w:rsidP="00AE2548">
      <w:pPr>
        <w:pStyle w:val="Paragraphedeliste"/>
        <w:numPr>
          <w:ilvl w:val="0"/>
          <w:numId w:val="13"/>
        </w:numPr>
        <w:spacing w:line="240" w:lineRule="auto"/>
        <w:ind w:right="-330"/>
        <w:rPr>
          <w:rFonts w:asciiTheme="majorHAnsi" w:hAnsiTheme="majorHAnsi" w:cstheme="majorHAnsi"/>
          <w:b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b/>
          <w:sz w:val="24"/>
          <w:szCs w:val="24"/>
          <w:lang w:val="fr-BE" w:eastAsia="nl-BE"/>
        </w:rPr>
        <w:t>Au travail</w:t>
      </w:r>
    </w:p>
    <w:p w14:paraId="23026129" w14:textId="45F3A060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D332EF" w:rsidRPr="00113F4A">
        <w:rPr>
          <w:rFonts w:asciiTheme="majorHAnsi" w:hAnsiTheme="majorHAnsi" w:cstheme="majorHAnsi"/>
          <w:sz w:val="24"/>
          <w:szCs w:val="24"/>
          <w:lang w:val="fr-BE" w:eastAsia="nl-BE"/>
        </w:rPr>
        <w:t xml:space="preserve">Se baser sur les compétences plutôt que des suppositions. </w:t>
      </w:r>
    </w:p>
    <w:p w14:paraId="2D563059" w14:textId="3D7B5F6A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Prévoir des aménagements raisonnables afin que chacune et chacun exerce sa fonction dans les meilleur</w:t>
      </w:r>
      <w:r w:rsidR="00AE2548">
        <w:rPr>
          <w:rFonts w:asciiTheme="majorHAnsi" w:hAnsiTheme="majorHAnsi" w:cstheme="majorHAnsi"/>
          <w:sz w:val="24"/>
          <w:szCs w:val="24"/>
          <w:lang w:val="fr-BE" w:eastAsia="nl-BE"/>
        </w:rPr>
        <w:t>e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 xml:space="preserve">s conditions. </w:t>
      </w:r>
    </w:p>
    <w:p w14:paraId="5E8980A0" w14:textId="7DB233D0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Consulter la personne concernée sur ses besoins.</w:t>
      </w:r>
    </w:p>
    <w:p w14:paraId="5C18601A" w14:textId="12E6E16D" w:rsidR="004433FD" w:rsidRPr="00113F4A" w:rsidRDefault="004433FD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sz w:val="24"/>
          <w:szCs w:val="24"/>
          <w:lang w:val="fr-BE" w:eastAsia="nl-BE"/>
        </w:rPr>
        <w:t>→ L'accessibilité bénéficie souve</w:t>
      </w:r>
      <w:r w:rsidR="00D332EF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nt à l'ensemble des travailleuses et travailleur</w:t>
      </w:r>
      <w:r w:rsidRPr="00113F4A">
        <w:rPr>
          <w:rFonts w:asciiTheme="majorHAnsi" w:hAnsiTheme="majorHAnsi" w:cstheme="majorHAnsi"/>
          <w:sz w:val="24"/>
          <w:szCs w:val="24"/>
          <w:lang w:val="fr-BE" w:eastAsia="nl-BE"/>
        </w:rPr>
        <w:t xml:space="preserve">s. </w:t>
      </w:r>
    </w:p>
    <w:p w14:paraId="2E2BA774" w14:textId="77777777" w:rsidR="004433FD" w:rsidRPr="00113F4A" w:rsidRDefault="004433FD" w:rsidP="00AE2548">
      <w:pPr>
        <w:pStyle w:val="Paragraphedeliste"/>
        <w:numPr>
          <w:ilvl w:val="0"/>
          <w:numId w:val="13"/>
        </w:numPr>
        <w:spacing w:line="240" w:lineRule="auto"/>
        <w:ind w:right="-330"/>
        <w:rPr>
          <w:rFonts w:asciiTheme="majorHAnsi" w:hAnsiTheme="majorHAnsi" w:cstheme="majorHAnsi"/>
          <w:b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b/>
          <w:sz w:val="24"/>
          <w:szCs w:val="24"/>
          <w:lang w:val="fr-BE" w:eastAsia="nl-BE"/>
        </w:rPr>
        <w:t>Dans les lieux publics</w:t>
      </w:r>
    </w:p>
    <w:p w14:paraId="5BC3D718" w14:textId="52C7A1F3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Penser l'accessibilité dès la conception.</w:t>
      </w:r>
    </w:p>
    <w:p w14:paraId="031F9847" w14:textId="0E0B723C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Prévoir des informations accessibles à différents publics.</w:t>
      </w:r>
    </w:p>
    <w:p w14:paraId="6E218620" w14:textId="32599E9F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Vérifier que les lieux puissent être utilisés par toutes et tous.</w:t>
      </w:r>
    </w:p>
    <w:p w14:paraId="17236B85" w14:textId="77777777" w:rsidR="004433FD" w:rsidRPr="00113F4A" w:rsidRDefault="004433FD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sz w:val="24"/>
          <w:szCs w:val="24"/>
          <w:lang w:val="fr-BE" w:eastAsia="nl-BE"/>
        </w:rPr>
        <w:t xml:space="preserve">→ Ce n'est pas à la personne de s'adapter à l'obstacle, mais à l'environnement de devenir accessible. Vérifier que tout le monde ait accès à un lieu de manière autonome. </w:t>
      </w:r>
    </w:p>
    <w:p w14:paraId="44E09B77" w14:textId="77777777" w:rsidR="004433FD" w:rsidRPr="00113F4A" w:rsidRDefault="004433FD" w:rsidP="00AE2548">
      <w:pPr>
        <w:pStyle w:val="Paragraphedeliste"/>
        <w:numPr>
          <w:ilvl w:val="0"/>
          <w:numId w:val="13"/>
        </w:numPr>
        <w:spacing w:line="240" w:lineRule="auto"/>
        <w:ind w:right="-330"/>
        <w:rPr>
          <w:rFonts w:asciiTheme="majorHAnsi" w:hAnsiTheme="majorHAnsi" w:cstheme="majorHAnsi"/>
          <w:b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b/>
          <w:sz w:val="24"/>
          <w:szCs w:val="24"/>
          <w:lang w:val="fr-BE" w:eastAsia="nl-BE"/>
        </w:rPr>
        <w:t>Dans la vie quotidienne</w:t>
      </w:r>
    </w:p>
    <w:p w14:paraId="77B90F60" w14:textId="79CF3327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Proposer son aide sans l'imposer.</w:t>
      </w:r>
    </w:p>
    <w:p w14:paraId="118FCC57" w14:textId="73C197B3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lastRenderedPageBreak/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Respecter les refus.</w:t>
      </w:r>
    </w:p>
    <w:p w14:paraId="549EDFD3" w14:textId="5B70B28F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Ne pas remettre en question la réalité d'un handicap invisible.</w:t>
      </w:r>
    </w:p>
    <w:p w14:paraId="6DFD80A9" w14:textId="75121249" w:rsidR="004433FD" w:rsidRPr="00113F4A" w:rsidRDefault="004433FD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sz w:val="24"/>
          <w:szCs w:val="24"/>
          <w:lang w:val="fr-BE" w:eastAsia="nl-BE"/>
        </w:rPr>
        <w:t xml:space="preserve">→ On ne peut pas déterminer l'existence </w:t>
      </w:r>
      <w:r w:rsidR="008839B9" w:rsidRPr="00113F4A">
        <w:rPr>
          <w:rFonts w:asciiTheme="majorHAnsi" w:hAnsiTheme="majorHAnsi" w:cstheme="majorHAnsi"/>
          <w:sz w:val="24"/>
          <w:szCs w:val="24"/>
          <w:lang w:val="fr-BE" w:eastAsia="nl-BE"/>
        </w:rPr>
        <w:t xml:space="preserve">ou l’absence </w:t>
      </w:r>
      <w:r w:rsidRPr="00113F4A">
        <w:rPr>
          <w:rFonts w:asciiTheme="majorHAnsi" w:hAnsiTheme="majorHAnsi" w:cstheme="majorHAnsi"/>
          <w:sz w:val="24"/>
          <w:szCs w:val="24"/>
          <w:lang w:val="fr-BE" w:eastAsia="nl-BE"/>
        </w:rPr>
        <w:t xml:space="preserve">d'un handicap sur </w:t>
      </w:r>
      <w:r w:rsidR="008839B9" w:rsidRPr="00113F4A">
        <w:rPr>
          <w:rFonts w:asciiTheme="majorHAnsi" w:hAnsiTheme="majorHAnsi" w:cstheme="majorHAnsi"/>
          <w:sz w:val="24"/>
          <w:szCs w:val="24"/>
          <w:lang w:val="fr-BE" w:eastAsia="nl-BE"/>
        </w:rPr>
        <w:t xml:space="preserve">la seule </w:t>
      </w:r>
      <w:r w:rsidRPr="00113F4A">
        <w:rPr>
          <w:rFonts w:asciiTheme="majorHAnsi" w:hAnsiTheme="majorHAnsi" w:cstheme="majorHAnsi"/>
          <w:sz w:val="24"/>
          <w:szCs w:val="24"/>
          <w:lang w:val="fr-BE" w:eastAsia="nl-BE"/>
        </w:rPr>
        <w:t>base de l'apparence d'une personne.</w:t>
      </w:r>
    </w:p>
    <w:p w14:paraId="313DB986" w14:textId="77777777" w:rsidR="004433FD" w:rsidRPr="00113F4A" w:rsidRDefault="004433FD" w:rsidP="00AE2548">
      <w:pPr>
        <w:pStyle w:val="Paragraphedeliste"/>
        <w:numPr>
          <w:ilvl w:val="0"/>
          <w:numId w:val="13"/>
        </w:numPr>
        <w:spacing w:line="240" w:lineRule="auto"/>
        <w:ind w:right="-330"/>
        <w:rPr>
          <w:rFonts w:asciiTheme="majorHAnsi" w:hAnsiTheme="majorHAnsi" w:cstheme="majorHAnsi"/>
          <w:b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b/>
          <w:sz w:val="24"/>
          <w:szCs w:val="24"/>
          <w:lang w:val="fr-BE" w:eastAsia="nl-BE"/>
        </w:rPr>
        <w:t>Dans les loisirs et la vie sociale</w:t>
      </w:r>
    </w:p>
    <w:p w14:paraId="28031356" w14:textId="5D531E6B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Inviter systématiquement les personnes concernées.</w:t>
      </w:r>
    </w:p>
    <w:p w14:paraId="190992ED" w14:textId="1588C79D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Vérifier l'accessibilité des activités.</w:t>
      </w:r>
    </w:p>
    <w:p w14:paraId="1F5648EB" w14:textId="352BF924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Tenir compte des besoins exprimés.</w:t>
      </w:r>
    </w:p>
    <w:p w14:paraId="4C382966" w14:textId="77777777" w:rsidR="004433FD" w:rsidRPr="00113F4A" w:rsidRDefault="004433FD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sz w:val="24"/>
          <w:szCs w:val="24"/>
          <w:lang w:val="fr-BE" w:eastAsia="nl-BE"/>
        </w:rPr>
        <w:t>→ L'inclusion commence lorsque l'on cesse de décider à la place des autres.</w:t>
      </w:r>
    </w:p>
    <w:p w14:paraId="21991994" w14:textId="77777777" w:rsidR="004433FD" w:rsidRPr="00113F4A" w:rsidRDefault="004433FD" w:rsidP="00AE2548">
      <w:pPr>
        <w:pStyle w:val="Paragraphedeliste"/>
        <w:numPr>
          <w:ilvl w:val="0"/>
          <w:numId w:val="13"/>
        </w:numPr>
        <w:spacing w:line="240" w:lineRule="auto"/>
        <w:ind w:right="-330"/>
        <w:rPr>
          <w:rFonts w:asciiTheme="majorHAnsi" w:hAnsiTheme="majorHAnsi" w:cstheme="majorHAnsi"/>
          <w:b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b/>
          <w:sz w:val="24"/>
          <w:szCs w:val="24"/>
          <w:lang w:val="fr-BE" w:eastAsia="nl-BE"/>
        </w:rPr>
        <w:t>Dans le sport</w:t>
      </w:r>
    </w:p>
    <w:p w14:paraId="09770F59" w14:textId="21F02099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Considérer que chacun a le droit de pratiquer une activité physique.</w:t>
      </w:r>
    </w:p>
    <w:p w14:paraId="37946EDF" w14:textId="4F5442E6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Valoriser la participation autant que la performance.</w:t>
      </w:r>
    </w:p>
    <w:p w14:paraId="546E3AED" w14:textId="3BD58324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Adapter l'environnement lorsque nécessaire.</w:t>
      </w:r>
    </w:p>
    <w:p w14:paraId="23D76EBD" w14:textId="77777777" w:rsidR="004433FD" w:rsidRPr="00113F4A" w:rsidRDefault="004433FD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sz w:val="24"/>
          <w:szCs w:val="24"/>
          <w:lang w:val="fr-BE" w:eastAsia="nl-BE"/>
        </w:rPr>
        <w:t>→ Le sport est un droit, pas un privilège réservé à certains corps.</w:t>
      </w:r>
    </w:p>
    <w:p w14:paraId="1AC01DEE" w14:textId="77777777" w:rsidR="004433FD" w:rsidRPr="00113F4A" w:rsidRDefault="004433FD" w:rsidP="00AE2548">
      <w:pPr>
        <w:pStyle w:val="Paragraphedeliste"/>
        <w:numPr>
          <w:ilvl w:val="0"/>
          <w:numId w:val="13"/>
        </w:numPr>
        <w:spacing w:line="240" w:lineRule="auto"/>
        <w:ind w:right="-330"/>
        <w:rPr>
          <w:rFonts w:asciiTheme="majorHAnsi" w:hAnsiTheme="majorHAnsi" w:cstheme="majorHAnsi"/>
          <w:b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b/>
          <w:sz w:val="24"/>
          <w:szCs w:val="24"/>
          <w:lang w:val="fr-BE" w:eastAsia="nl-BE"/>
        </w:rPr>
        <w:t>Dans la vie citoyenne et politique</w:t>
      </w:r>
    </w:p>
    <w:p w14:paraId="5749020F" w14:textId="7FE963D5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Rendre les informations accessibles.</w:t>
      </w:r>
    </w:p>
    <w:p w14:paraId="26E0E80C" w14:textId="15B435F8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Consulter les personnes en situation de handicap lorsqu'une décision les concerne.</w:t>
      </w:r>
    </w:p>
    <w:p w14:paraId="1D32CBBC" w14:textId="02DAC228" w:rsidR="004433FD" w:rsidRPr="00113F4A" w:rsidRDefault="00113F4A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>
        <w:rPr>
          <w:rFonts w:asciiTheme="majorHAnsi" w:hAnsiTheme="majorHAnsi" w:cstheme="majorHAnsi"/>
          <w:sz w:val="24"/>
          <w:szCs w:val="24"/>
          <w:lang w:val="fr-BE" w:eastAsia="nl-BE"/>
        </w:rPr>
        <w:t xml:space="preserve">- </w:t>
      </w:r>
      <w:r w:rsidR="004433FD" w:rsidRPr="00113F4A">
        <w:rPr>
          <w:rFonts w:asciiTheme="majorHAnsi" w:hAnsiTheme="majorHAnsi" w:cstheme="majorHAnsi"/>
          <w:sz w:val="24"/>
          <w:szCs w:val="24"/>
          <w:lang w:val="fr-BE" w:eastAsia="nl-BE"/>
        </w:rPr>
        <w:t>Garantir leur participation aux débats et processus démocratiques.</w:t>
      </w:r>
    </w:p>
    <w:p w14:paraId="40BEA7B0" w14:textId="77777777" w:rsidR="004433FD" w:rsidRPr="00113F4A" w:rsidRDefault="004433FD" w:rsidP="00AE2548">
      <w:pPr>
        <w:spacing w:line="240" w:lineRule="auto"/>
        <w:ind w:right="-330"/>
        <w:rPr>
          <w:rFonts w:asciiTheme="majorHAnsi" w:hAnsiTheme="majorHAnsi" w:cstheme="majorHAnsi"/>
          <w:sz w:val="24"/>
          <w:szCs w:val="24"/>
          <w:lang w:val="fr-BE" w:eastAsia="nl-BE"/>
        </w:rPr>
      </w:pPr>
      <w:r w:rsidRPr="00113F4A">
        <w:rPr>
          <w:rFonts w:asciiTheme="majorHAnsi" w:hAnsiTheme="majorHAnsi" w:cstheme="majorHAnsi"/>
          <w:sz w:val="24"/>
          <w:szCs w:val="24"/>
          <w:lang w:val="fr-BE" w:eastAsia="nl-BE"/>
        </w:rPr>
        <w:t>→ Rien sur nous sans nous.</w:t>
      </w:r>
    </w:p>
    <w:p w14:paraId="6D33F436" w14:textId="77777777" w:rsidR="00594E7A" w:rsidRPr="00113F4A" w:rsidRDefault="00594E7A" w:rsidP="00AE2548">
      <w:pPr>
        <w:pStyle w:val="paragraph"/>
        <w:numPr>
          <w:ilvl w:val="0"/>
          <w:numId w:val="12"/>
        </w:numPr>
        <w:spacing w:before="0" w:beforeAutospacing="0" w:after="0" w:afterAutospacing="0"/>
        <w:ind w:left="360" w:right="-330" w:firstLine="0"/>
        <w:textAlignment w:val="baseline"/>
        <w:rPr>
          <w:rFonts w:asciiTheme="majorHAnsi" w:hAnsiTheme="majorHAnsi" w:cstheme="majorHAnsi"/>
          <w:lang w:val="fr-BE"/>
        </w:rPr>
      </w:pPr>
      <w:r w:rsidRPr="00113F4A">
        <w:rPr>
          <w:rStyle w:val="normaltextrun"/>
          <w:rFonts w:asciiTheme="majorHAnsi" w:hAnsiTheme="majorHAnsi" w:cstheme="majorHAnsi"/>
          <w:b/>
          <w:bCs/>
          <w:lang w:val="fr-FR"/>
        </w:rPr>
        <w:t>Être un allié face au validisme</w:t>
      </w:r>
      <w:r w:rsidRPr="00113F4A">
        <w:rPr>
          <w:rStyle w:val="eop"/>
          <w:rFonts w:asciiTheme="majorHAnsi" w:hAnsiTheme="majorHAnsi" w:cstheme="majorHAnsi"/>
          <w:lang w:val="fr-BE"/>
        </w:rPr>
        <w:t> </w:t>
      </w:r>
    </w:p>
    <w:p w14:paraId="7D2C9D52" w14:textId="77777777" w:rsidR="00594E7A" w:rsidRPr="00113F4A" w:rsidRDefault="00594E7A" w:rsidP="00AE2548">
      <w:pPr>
        <w:pStyle w:val="paragraph"/>
        <w:spacing w:before="0" w:beforeAutospacing="0" w:after="0" w:afterAutospacing="0"/>
        <w:ind w:left="720" w:right="-330" w:hanging="360"/>
        <w:textAlignment w:val="baseline"/>
        <w:rPr>
          <w:rFonts w:asciiTheme="majorHAnsi" w:hAnsiTheme="majorHAnsi" w:cstheme="majorHAnsi"/>
          <w:sz w:val="18"/>
          <w:szCs w:val="18"/>
          <w:lang w:val="fr-BE"/>
        </w:rPr>
      </w:pPr>
      <w:r w:rsidRPr="00113F4A">
        <w:rPr>
          <w:rStyle w:val="eop"/>
          <w:rFonts w:asciiTheme="majorHAnsi" w:hAnsiTheme="majorHAnsi" w:cstheme="majorHAnsi"/>
          <w:lang w:val="fr-BE"/>
        </w:rPr>
        <w:t> </w:t>
      </w:r>
    </w:p>
    <w:p w14:paraId="339C4D99" w14:textId="77777777" w:rsidR="004433FD" w:rsidRPr="00113F4A" w:rsidRDefault="004433FD" w:rsidP="00AE2548">
      <w:pPr>
        <w:pStyle w:val="paragraph"/>
        <w:spacing w:before="0" w:beforeAutospacing="0" w:after="0" w:afterAutospacing="0"/>
        <w:ind w:right="-330"/>
        <w:textAlignment w:val="baseline"/>
        <w:rPr>
          <w:rFonts w:asciiTheme="majorHAnsi" w:hAnsiTheme="majorHAnsi" w:cstheme="majorHAnsi"/>
          <w:sz w:val="18"/>
          <w:szCs w:val="18"/>
          <w:lang w:val="fr-BE"/>
        </w:rPr>
      </w:pPr>
      <w:r w:rsidRPr="00113F4A">
        <w:rPr>
          <w:rFonts w:asciiTheme="majorHAnsi" w:hAnsiTheme="majorHAnsi" w:cstheme="majorHAnsi"/>
          <w:lang w:val="fr-BE"/>
        </w:rPr>
        <w:t xml:space="preserve">Lutter contre le validisme, ce n'est pas faire preuve de charité ou de bonne volonté. C'est reconnaître que les personnes en situation de handicap ont les </w:t>
      </w:r>
      <w:r w:rsidR="00594E7A" w:rsidRPr="00113F4A">
        <w:rPr>
          <w:rFonts w:asciiTheme="majorHAnsi" w:hAnsiTheme="majorHAnsi" w:cstheme="majorHAnsi"/>
          <w:lang w:val="fr-BE"/>
        </w:rPr>
        <w:t>mêmes droits que tout le monde.</w:t>
      </w:r>
      <w:r w:rsidR="00594E7A" w:rsidRPr="00113F4A">
        <w:rPr>
          <w:rStyle w:val="normaltextrun"/>
          <w:rFonts w:asciiTheme="majorHAnsi" w:hAnsiTheme="majorHAnsi" w:cstheme="majorHAnsi"/>
          <w:lang w:val="fr-FR"/>
        </w:rPr>
        <w:t xml:space="preserve"> Chacune et chacun peut agir lorsqu’il est témoin de pratiques validistes. Nous pouvons, à notre échelle, soutenir les revendications en faveur de l’accessibilité et de l’égalité des droits. Cela commence souvent par des gestes simples. De manière générale, l’attitude la plus importante à adopter est de laisser aux personnes en situation de handicap le droit de parler et agir librement, ainsi que leur droit à l’autodétermination et l’autonomie. </w:t>
      </w:r>
      <w:r w:rsidR="00594E7A" w:rsidRPr="00113F4A">
        <w:rPr>
          <w:rStyle w:val="eop"/>
          <w:rFonts w:asciiTheme="majorHAnsi" w:hAnsiTheme="majorHAnsi" w:cstheme="majorHAnsi"/>
          <w:lang w:val="fr-BE"/>
        </w:rPr>
        <w:t> </w:t>
      </w:r>
    </w:p>
    <w:p w14:paraId="0E59B556" w14:textId="77777777" w:rsidR="00721E4D" w:rsidRDefault="00721E4D" w:rsidP="00AE2548">
      <w:pPr>
        <w:pStyle w:val="paragraph"/>
        <w:spacing w:before="0" w:beforeAutospacing="0" w:after="0" w:afterAutospacing="0"/>
        <w:ind w:right="-330"/>
        <w:textAlignment w:val="baseline"/>
        <w:rPr>
          <w:rFonts w:asciiTheme="majorHAnsi" w:hAnsiTheme="majorHAnsi" w:cstheme="majorHAnsi"/>
          <w:sz w:val="18"/>
          <w:szCs w:val="18"/>
          <w:lang w:val="fr-BE"/>
        </w:rPr>
      </w:pPr>
    </w:p>
    <w:p w14:paraId="7ACB098A" w14:textId="51D8A42F" w:rsidR="00AE2548" w:rsidRPr="00AE2548" w:rsidRDefault="00AE2548" w:rsidP="00AE2548">
      <w:pPr>
        <w:ind w:right="-330"/>
        <w:jc w:val="center"/>
        <w:rPr>
          <w:rFonts w:cstheme="majorHAnsi"/>
          <w:lang w:val="fr-BE"/>
        </w:rPr>
      </w:pPr>
      <w:r w:rsidRPr="00AE2548">
        <w:rPr>
          <w:rFonts w:cstheme="majorHAnsi"/>
          <w:lang w:val="fr-BE"/>
        </w:rPr>
        <w:t xml:space="preserve">Cette campagne est réalisée avec le soutien de : </w:t>
      </w:r>
      <w:r>
        <w:rPr>
          <w:rFonts w:cstheme="majorHAnsi"/>
          <w:noProof/>
        </w:rPr>
        <w:drawing>
          <wp:inline distT="0" distB="0" distL="0" distR="0" wp14:anchorId="5A39F44F" wp14:editId="64824305">
            <wp:extent cx="4344363" cy="1085850"/>
            <wp:effectExtent l="0" t="0" r="0" b="0"/>
            <wp:docPr id="17733794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379449" name="Image 17733794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908" cy="108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1666A" w14:textId="77777777" w:rsidR="00AE2548" w:rsidRPr="00AE2548" w:rsidRDefault="00AE2548" w:rsidP="00AE2548">
      <w:pPr>
        <w:ind w:right="-330"/>
        <w:rPr>
          <w:rFonts w:cstheme="majorHAnsi"/>
          <w:lang w:val="fr-BE"/>
        </w:rPr>
      </w:pPr>
    </w:p>
    <w:sectPr w:rsidR="00AE2548" w:rsidRPr="00AE2548" w:rsidSect="00AE25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8DE15" w14:textId="77777777" w:rsidR="00187CA8" w:rsidRDefault="00187CA8" w:rsidP="00AE2548">
      <w:pPr>
        <w:spacing w:after="0" w:line="240" w:lineRule="auto"/>
      </w:pPr>
      <w:r>
        <w:separator/>
      </w:r>
    </w:p>
  </w:endnote>
  <w:endnote w:type="continuationSeparator" w:id="0">
    <w:p w14:paraId="73809904" w14:textId="77777777" w:rsidR="00187CA8" w:rsidRDefault="00187CA8" w:rsidP="00AE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E5A3" w14:textId="77777777" w:rsidR="00F777E0" w:rsidRDefault="00F777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CE98" w14:textId="77777777" w:rsidR="00EF14DE" w:rsidRPr="008F7D67" w:rsidRDefault="00EF14DE" w:rsidP="00EF14DE">
    <w:pPr>
      <w:pStyle w:val="Pieddepage"/>
      <w:rPr>
        <w:lang w:val="fr-BE"/>
      </w:rPr>
    </w:pPr>
    <w:r>
      <w:rPr>
        <w:lang w:val="fr-BE"/>
      </w:rPr>
      <w:t xml:space="preserve">Esenca – </w:t>
    </w:r>
    <w:hyperlink r:id="rId1" w:history="1">
      <w:r w:rsidRPr="003836C7">
        <w:rPr>
          <w:rStyle w:val="Lienhypertexte"/>
          <w:lang w:val="fr-BE"/>
        </w:rPr>
        <w:t>www.esenca.be</w:t>
      </w:r>
    </w:hyperlink>
    <w:r>
      <w:rPr>
        <w:lang w:val="fr-BE"/>
      </w:rPr>
      <w:t xml:space="preserve"> – </w:t>
    </w:r>
    <w:hyperlink r:id="rId2" w:history="1">
      <w:r w:rsidRPr="003836C7">
        <w:rPr>
          <w:rStyle w:val="Lienhypertexte"/>
          <w:lang w:val="fr-BE"/>
        </w:rPr>
        <w:t>esenca@solidaris.be</w:t>
      </w:r>
    </w:hyperlink>
    <w:r>
      <w:rPr>
        <w:lang w:val="fr-BE"/>
      </w:rPr>
      <w:t xml:space="preserve"> – 02 515 02 65</w:t>
    </w:r>
  </w:p>
  <w:p w14:paraId="27563A69" w14:textId="77777777" w:rsidR="00F777E0" w:rsidRDefault="00F777E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E94F1" w14:textId="77777777" w:rsidR="00F777E0" w:rsidRDefault="00F777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585DD" w14:textId="77777777" w:rsidR="00187CA8" w:rsidRDefault="00187CA8" w:rsidP="00AE2548">
      <w:pPr>
        <w:spacing w:after="0" w:line="240" w:lineRule="auto"/>
      </w:pPr>
      <w:r>
        <w:separator/>
      </w:r>
    </w:p>
  </w:footnote>
  <w:footnote w:type="continuationSeparator" w:id="0">
    <w:p w14:paraId="0DDF09A8" w14:textId="77777777" w:rsidR="00187CA8" w:rsidRDefault="00187CA8" w:rsidP="00AE2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82794" w14:textId="77777777" w:rsidR="00F777E0" w:rsidRDefault="00F777E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DE95" w14:textId="4C9BF6D5" w:rsidR="002A0E38" w:rsidRPr="002B58F0" w:rsidRDefault="001057CA" w:rsidP="002A0E38">
    <w:pPr>
      <w:pStyle w:val="En-tte"/>
      <w:rPr>
        <w:lang w:val="fr-BE"/>
      </w:rPr>
    </w:pPr>
    <w:r>
      <w:rPr>
        <w:noProof/>
        <w:lang w:eastAsia="nl-BE"/>
      </w:rPr>
      <w:drawing>
        <wp:anchor distT="0" distB="0" distL="114300" distR="114300" simplePos="0" relativeHeight="251659264" behindDoc="0" locked="0" layoutInCell="1" allowOverlap="1" wp14:anchorId="6F38046B" wp14:editId="57B5D3FE">
          <wp:simplePos x="0" y="0"/>
          <wp:positionH relativeFrom="column">
            <wp:posOffset>5099050</wp:posOffset>
          </wp:positionH>
          <wp:positionV relativeFrom="paragraph">
            <wp:posOffset>-153035</wp:posOffset>
          </wp:positionV>
          <wp:extent cx="907415" cy="368300"/>
          <wp:effectExtent l="0" t="0" r="6985" b="0"/>
          <wp:wrapThrough wrapText="bothSides">
            <wp:wrapPolygon edited="0">
              <wp:start x="0" y="0"/>
              <wp:lineTo x="0" y="17876"/>
              <wp:lineTo x="2721" y="20110"/>
              <wp:lineTo x="21313" y="20110"/>
              <wp:lineTo x="21313" y="0"/>
              <wp:lineTo x="0" y="0"/>
            </wp:wrapPolygon>
          </wp:wrapThrough>
          <wp:docPr id="199340842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106330" name="Image 16011063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7415" cy="36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0E38">
      <w:rPr>
        <w:lang w:val="fr-BE"/>
      </w:rPr>
      <w:t>Campagne Esenca 2026 : C’est quotidien. C’est invisible. C’est le validisme.</w:t>
    </w:r>
    <w:r w:rsidRPr="001057CA">
      <w:rPr>
        <w:noProof/>
        <w:lang w:eastAsia="nl-BE"/>
      </w:rPr>
      <w:t xml:space="preserve"> </w:t>
    </w:r>
  </w:p>
  <w:p w14:paraId="4E87D166" w14:textId="77777777" w:rsidR="00F777E0" w:rsidRDefault="00F777E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C5F51" w14:textId="77777777" w:rsidR="00F777E0" w:rsidRDefault="00F777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0FE"/>
    <w:multiLevelType w:val="multilevel"/>
    <w:tmpl w:val="AE9A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A3826"/>
    <w:multiLevelType w:val="multilevel"/>
    <w:tmpl w:val="ADB8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615F51"/>
    <w:multiLevelType w:val="multilevel"/>
    <w:tmpl w:val="F70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44683D"/>
    <w:multiLevelType w:val="multilevel"/>
    <w:tmpl w:val="6640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2467F4"/>
    <w:multiLevelType w:val="multilevel"/>
    <w:tmpl w:val="7536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F72FEE"/>
    <w:multiLevelType w:val="multilevel"/>
    <w:tmpl w:val="F38C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C538B8"/>
    <w:multiLevelType w:val="multilevel"/>
    <w:tmpl w:val="5BEA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45D0E"/>
    <w:multiLevelType w:val="multilevel"/>
    <w:tmpl w:val="52E0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493F16"/>
    <w:multiLevelType w:val="multilevel"/>
    <w:tmpl w:val="E3D4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5C2118"/>
    <w:multiLevelType w:val="multilevel"/>
    <w:tmpl w:val="BCC6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372370"/>
    <w:multiLevelType w:val="multilevel"/>
    <w:tmpl w:val="67F0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F65F4A"/>
    <w:multiLevelType w:val="hybridMultilevel"/>
    <w:tmpl w:val="68EEE8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177FCC"/>
    <w:multiLevelType w:val="multilevel"/>
    <w:tmpl w:val="3180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2166310">
    <w:abstractNumId w:val="3"/>
  </w:num>
  <w:num w:numId="2" w16cid:durableId="1680934615">
    <w:abstractNumId w:val="4"/>
  </w:num>
  <w:num w:numId="3" w16cid:durableId="258605483">
    <w:abstractNumId w:val="10"/>
  </w:num>
  <w:num w:numId="4" w16cid:durableId="610433203">
    <w:abstractNumId w:val="2"/>
  </w:num>
  <w:num w:numId="5" w16cid:durableId="1134255647">
    <w:abstractNumId w:val="0"/>
  </w:num>
  <w:num w:numId="6" w16cid:durableId="1890877319">
    <w:abstractNumId w:val="9"/>
  </w:num>
  <w:num w:numId="7" w16cid:durableId="1387535562">
    <w:abstractNumId w:val="5"/>
  </w:num>
  <w:num w:numId="8" w16cid:durableId="1268997664">
    <w:abstractNumId w:val="12"/>
  </w:num>
  <w:num w:numId="9" w16cid:durableId="344983476">
    <w:abstractNumId w:val="7"/>
  </w:num>
  <w:num w:numId="10" w16cid:durableId="338123198">
    <w:abstractNumId w:val="6"/>
  </w:num>
  <w:num w:numId="11" w16cid:durableId="1819951508">
    <w:abstractNumId w:val="8"/>
  </w:num>
  <w:num w:numId="12" w16cid:durableId="150947358">
    <w:abstractNumId w:val="1"/>
  </w:num>
  <w:num w:numId="13" w16cid:durableId="9267678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D28"/>
    <w:rsid w:val="001057CA"/>
    <w:rsid w:val="00113F4A"/>
    <w:rsid w:val="0015728A"/>
    <w:rsid w:val="00187CA8"/>
    <w:rsid w:val="002A0E38"/>
    <w:rsid w:val="004433FD"/>
    <w:rsid w:val="00594E7A"/>
    <w:rsid w:val="005F4402"/>
    <w:rsid w:val="00721E4D"/>
    <w:rsid w:val="007D1DB3"/>
    <w:rsid w:val="007F30B0"/>
    <w:rsid w:val="008839B9"/>
    <w:rsid w:val="00AE2548"/>
    <w:rsid w:val="00C214A4"/>
    <w:rsid w:val="00D332EF"/>
    <w:rsid w:val="00DA35E6"/>
    <w:rsid w:val="00DB4640"/>
    <w:rsid w:val="00DD3D28"/>
    <w:rsid w:val="00EF14DE"/>
    <w:rsid w:val="00F7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95843"/>
  <w15:chartTrackingRefBased/>
  <w15:docId w15:val="{3E673962-3DA0-42B1-9FFA-1544F0C4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4433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Titre2">
    <w:name w:val="heading 2"/>
    <w:basedOn w:val="Normal"/>
    <w:link w:val="Titre2Car"/>
    <w:uiPriority w:val="9"/>
    <w:qFormat/>
    <w:rsid w:val="00443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paragraph" w:styleId="Titre3">
    <w:name w:val="heading 3"/>
    <w:basedOn w:val="Normal"/>
    <w:link w:val="Titre3Car"/>
    <w:uiPriority w:val="9"/>
    <w:qFormat/>
    <w:rsid w:val="004433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DD3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eop">
    <w:name w:val="eop"/>
    <w:basedOn w:val="Policepardfaut"/>
    <w:rsid w:val="00DD3D28"/>
  </w:style>
  <w:style w:type="character" w:customStyle="1" w:styleId="normaltextrun">
    <w:name w:val="normaltextrun"/>
    <w:basedOn w:val="Policepardfaut"/>
    <w:rsid w:val="00DD3D28"/>
  </w:style>
  <w:style w:type="character" w:customStyle="1" w:styleId="scxw260465796">
    <w:name w:val="scxw260465796"/>
    <w:basedOn w:val="Policepardfaut"/>
    <w:rsid w:val="00DD3D28"/>
  </w:style>
  <w:style w:type="character" w:customStyle="1" w:styleId="Titre1Car">
    <w:name w:val="Titre 1 Car"/>
    <w:basedOn w:val="Policepardfaut"/>
    <w:link w:val="Titre1"/>
    <w:uiPriority w:val="9"/>
    <w:rsid w:val="004433FD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customStyle="1" w:styleId="Titre2Car">
    <w:name w:val="Titre 2 Car"/>
    <w:basedOn w:val="Policepardfaut"/>
    <w:link w:val="Titre2"/>
    <w:uiPriority w:val="9"/>
    <w:rsid w:val="004433FD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customStyle="1" w:styleId="Titre3Car">
    <w:name w:val="Titre 3 Car"/>
    <w:basedOn w:val="Policepardfaut"/>
    <w:link w:val="Titre3"/>
    <w:uiPriority w:val="9"/>
    <w:rsid w:val="004433FD"/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paragraph" w:styleId="NormalWeb">
    <w:name w:val="Normal (Web)"/>
    <w:basedOn w:val="Normal"/>
    <w:uiPriority w:val="99"/>
    <w:semiHidden/>
    <w:unhideWhenUsed/>
    <w:rsid w:val="0044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lev">
    <w:name w:val="Strong"/>
    <w:basedOn w:val="Policepardfaut"/>
    <w:uiPriority w:val="22"/>
    <w:qFormat/>
    <w:rsid w:val="004433FD"/>
    <w:rPr>
      <w:b/>
      <w:bCs/>
    </w:rPr>
  </w:style>
  <w:style w:type="paragraph" w:styleId="Paragraphedeliste">
    <w:name w:val="List Paragraph"/>
    <w:basedOn w:val="Normal"/>
    <w:uiPriority w:val="34"/>
    <w:qFormat/>
    <w:rsid w:val="004433FD"/>
    <w:pPr>
      <w:ind w:left="720"/>
      <w:contextualSpacing/>
    </w:pPr>
  </w:style>
  <w:style w:type="paragraph" w:styleId="Rvision">
    <w:name w:val="Revision"/>
    <w:hidden/>
    <w:uiPriority w:val="99"/>
    <w:semiHidden/>
    <w:rsid w:val="008839B9"/>
    <w:pPr>
      <w:spacing w:after="0" w:line="240" w:lineRule="auto"/>
    </w:pPr>
  </w:style>
  <w:style w:type="character" w:customStyle="1" w:styleId="agcmg">
    <w:name w:val="a_gcmg"/>
    <w:basedOn w:val="Policepardfaut"/>
    <w:rsid w:val="00D332EF"/>
  </w:style>
  <w:style w:type="paragraph" w:styleId="En-tte">
    <w:name w:val="header"/>
    <w:basedOn w:val="Normal"/>
    <w:link w:val="En-tteCar"/>
    <w:uiPriority w:val="99"/>
    <w:unhideWhenUsed/>
    <w:rsid w:val="00AE2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2548"/>
  </w:style>
  <w:style w:type="paragraph" w:styleId="Pieddepage">
    <w:name w:val="footer"/>
    <w:basedOn w:val="Normal"/>
    <w:link w:val="PieddepageCar"/>
    <w:uiPriority w:val="99"/>
    <w:unhideWhenUsed/>
    <w:rsid w:val="00AE2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2548"/>
  </w:style>
  <w:style w:type="character" w:styleId="Lienhypertexte">
    <w:name w:val="Hyperlink"/>
    <w:basedOn w:val="Policepardfaut"/>
    <w:uiPriority w:val="99"/>
    <w:unhideWhenUsed/>
    <w:rsid w:val="00F777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0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33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191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40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9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01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49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05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51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77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26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10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79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85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280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7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621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senca@solidaris.be" TargetMode="External"/><Relationship Id="rId1" Type="http://schemas.openxmlformats.org/officeDocument/2006/relationships/hyperlink" Target="http://www.esenca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NVSM-UNMS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Paquot, Josephine</dc:creator>
  <cp:keywords/>
  <dc:description/>
  <cp:lastModifiedBy>De Wispelaere, Nathalie</cp:lastModifiedBy>
  <cp:revision>4</cp:revision>
  <dcterms:created xsi:type="dcterms:W3CDTF">2026-08-31T15:25:00Z</dcterms:created>
  <dcterms:modified xsi:type="dcterms:W3CDTF">2026-08-31T15:33:00Z</dcterms:modified>
</cp:coreProperties>
</file>